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7F3A" w14:textId="6B6BECB3" w:rsidR="00E53C0B" w:rsidRPr="00EF6344" w:rsidRDefault="00EF6344" w:rsidP="00EF6344">
      <w:pPr>
        <w:rPr>
          <w:rFonts w:ascii="Open Sans" w:hAnsi="Open Sans" w:cs="Open Sans"/>
          <w:b/>
          <w:sz w:val="28"/>
          <w:szCs w:val="28"/>
        </w:rPr>
      </w:pPr>
      <w:r w:rsidRPr="00EF6344">
        <w:rPr>
          <w:rFonts w:ascii="Open Sans" w:hAnsi="Open Sans" w:cs="Open Sans"/>
          <w:b/>
          <w:sz w:val="28"/>
          <w:szCs w:val="28"/>
        </w:rPr>
        <w:t>Information on the processing of personal data relating to the attendees</w:t>
      </w:r>
      <w:r w:rsidRPr="00EF6344">
        <w:rPr>
          <w:rFonts w:ascii="Open Sans" w:hAnsi="Open Sans" w:cs="Open Sans"/>
        </w:rPr>
        <w:t xml:space="preserve"> </w:t>
      </w:r>
      <w:r w:rsidRPr="00EF6344">
        <w:rPr>
          <w:rFonts w:ascii="Open Sans" w:hAnsi="Open Sans" w:cs="Open Sans"/>
          <w:b/>
          <w:sz w:val="28"/>
          <w:szCs w:val="28"/>
        </w:rPr>
        <w:t xml:space="preserve">of the </w:t>
      </w:r>
      <w:r w:rsidR="00EE62CC" w:rsidRPr="00EE62CC">
        <w:rPr>
          <w:rFonts w:ascii="Open Sans" w:hAnsi="Open Sans" w:cs="Open Sans"/>
          <w:b/>
          <w:sz w:val="28"/>
          <w:szCs w:val="28"/>
        </w:rPr>
        <w:t>European Symposium on Analytical Spectrometry ESAS 2022 &amp; 17</w:t>
      </w:r>
      <w:r w:rsidR="00EE62CC" w:rsidRPr="00EE62CC">
        <w:rPr>
          <w:rFonts w:ascii="Open Sans" w:hAnsi="Open Sans" w:cs="Open Sans"/>
          <w:b/>
          <w:sz w:val="28"/>
          <w:szCs w:val="28"/>
          <w:vertAlign w:val="superscript"/>
        </w:rPr>
        <w:t>th</w:t>
      </w:r>
      <w:r w:rsidR="00EE62CC" w:rsidRPr="00EE62CC">
        <w:rPr>
          <w:rFonts w:ascii="Open Sans" w:hAnsi="Open Sans" w:cs="Open Sans"/>
          <w:b/>
          <w:sz w:val="28"/>
          <w:szCs w:val="28"/>
        </w:rPr>
        <w:t xml:space="preserve"> Czech - Slovak Spectroscopic Conference</w:t>
      </w:r>
      <w:r w:rsidRPr="00EF6344">
        <w:rPr>
          <w:rFonts w:ascii="Open Sans" w:hAnsi="Open Sans" w:cs="Open Sans"/>
          <w:b/>
          <w:sz w:val="28"/>
          <w:szCs w:val="28"/>
        </w:rPr>
        <w:t xml:space="preserve"> to be held in Brno, from </w:t>
      </w:r>
      <w:r w:rsidR="00EE62CC">
        <w:rPr>
          <w:rFonts w:ascii="Open Sans" w:hAnsi="Open Sans" w:cs="Open Sans"/>
          <w:b/>
          <w:sz w:val="28"/>
          <w:szCs w:val="28"/>
        </w:rPr>
        <w:t>4</w:t>
      </w:r>
      <w:r w:rsidRPr="00EF6344">
        <w:rPr>
          <w:rFonts w:ascii="Open Sans" w:hAnsi="Open Sans" w:cs="Open Sans"/>
          <w:b/>
          <w:sz w:val="28"/>
          <w:szCs w:val="28"/>
          <w:vertAlign w:val="superscript"/>
        </w:rPr>
        <w:t>th</w:t>
      </w:r>
      <w:r w:rsidRPr="00EF6344">
        <w:rPr>
          <w:rFonts w:ascii="Open Sans" w:hAnsi="Open Sans" w:cs="Open Sans"/>
          <w:b/>
          <w:sz w:val="28"/>
          <w:szCs w:val="28"/>
        </w:rPr>
        <w:t xml:space="preserve"> to </w:t>
      </w:r>
      <w:r w:rsidR="00EE62CC">
        <w:rPr>
          <w:rFonts w:ascii="Open Sans" w:hAnsi="Open Sans" w:cs="Open Sans"/>
          <w:b/>
          <w:sz w:val="28"/>
          <w:szCs w:val="28"/>
        </w:rPr>
        <w:t>9</w:t>
      </w:r>
      <w:r w:rsidRPr="00EF6344">
        <w:rPr>
          <w:rFonts w:ascii="Open Sans" w:hAnsi="Open Sans" w:cs="Open Sans"/>
          <w:b/>
          <w:sz w:val="28"/>
          <w:szCs w:val="28"/>
          <w:vertAlign w:val="superscript"/>
        </w:rPr>
        <w:t>th</w:t>
      </w:r>
      <w:r w:rsidRPr="00EF6344">
        <w:rPr>
          <w:rFonts w:ascii="Open Sans" w:hAnsi="Open Sans" w:cs="Open Sans"/>
          <w:b/>
          <w:sz w:val="28"/>
          <w:szCs w:val="28"/>
        </w:rPr>
        <w:t xml:space="preserve"> September 20</w:t>
      </w:r>
      <w:r w:rsidR="00EE62CC">
        <w:rPr>
          <w:rFonts w:ascii="Open Sans" w:hAnsi="Open Sans" w:cs="Open Sans"/>
          <w:b/>
          <w:sz w:val="28"/>
          <w:szCs w:val="28"/>
        </w:rPr>
        <w:t>22</w:t>
      </w:r>
    </w:p>
    <w:p w14:paraId="2A717F3B" w14:textId="77777777" w:rsidR="00E53C0B" w:rsidRDefault="00E53C0B">
      <w:pPr>
        <w:spacing w:after="0" w:line="240" w:lineRule="auto"/>
        <w:rPr>
          <w:sz w:val="24"/>
          <w:szCs w:val="24"/>
        </w:rPr>
      </w:pPr>
    </w:p>
    <w:p w14:paraId="2A717F3C" w14:textId="77777777" w:rsidR="00E53C0B" w:rsidRPr="00EF6344" w:rsidRDefault="00EF6344">
      <w:pPr>
        <w:spacing w:after="0" w:line="240" w:lineRule="auto"/>
        <w:rPr>
          <w:rFonts w:ascii="Open Sans" w:hAnsi="Open Sans" w:cs="Open Sans"/>
          <w:b/>
          <w:sz w:val="24"/>
          <w:szCs w:val="24"/>
        </w:rPr>
      </w:pPr>
      <w:r w:rsidRPr="00EF6344">
        <w:rPr>
          <w:rFonts w:ascii="Open Sans" w:hAnsi="Open Sans" w:cs="Open Sans"/>
          <w:b/>
          <w:szCs w:val="24"/>
        </w:rPr>
        <w:t>Information on the personal data controller</w:t>
      </w:r>
    </w:p>
    <w:p w14:paraId="2A717F3D" w14:textId="2E2F6445" w:rsidR="00E53C0B" w:rsidRPr="00EF6344" w:rsidRDefault="00EF6344">
      <w:pPr>
        <w:spacing w:after="0"/>
        <w:jc w:val="both"/>
        <w:rPr>
          <w:rFonts w:ascii="Lora" w:hAnsi="Lora"/>
          <w:sz w:val="20"/>
          <w:szCs w:val="24"/>
        </w:rPr>
      </w:pPr>
      <w:r w:rsidRPr="00EF6344">
        <w:rPr>
          <w:rFonts w:ascii="Lora" w:hAnsi="Lora"/>
          <w:sz w:val="20"/>
          <w:szCs w:val="24"/>
        </w:rPr>
        <w:t>The personal data controller, i.e. Ioannes Marcus Marci Spectroscopic Society with its</w:t>
      </w:r>
      <w:r w:rsidRPr="00EF6344">
        <w:rPr>
          <w:rFonts w:ascii="Lora" w:hAnsi="Lora"/>
          <w:b/>
          <w:sz w:val="20"/>
          <w:szCs w:val="24"/>
        </w:rPr>
        <w:t xml:space="preserve"> </w:t>
      </w:r>
      <w:r w:rsidRPr="00EF6344">
        <w:rPr>
          <w:rFonts w:ascii="Lora" w:hAnsi="Lora"/>
          <w:sz w:val="20"/>
          <w:szCs w:val="24"/>
        </w:rPr>
        <w:t xml:space="preserve">registered office at Ke Karlovu 2027/3, Nové Město, 120 00 Praha 2,  Id. No.: 00444634, Tax Id. No.: </w:t>
      </w:r>
      <w:hyperlink r:id="rId5">
        <w:r w:rsidRPr="00EF6344">
          <w:rPr>
            <w:rFonts w:ascii="Lora" w:hAnsi="Lora"/>
            <w:sz w:val="20"/>
            <w:szCs w:val="24"/>
          </w:rPr>
          <w:t>CZ00444634</w:t>
        </w:r>
      </w:hyperlink>
      <w:r w:rsidRPr="00EF6344">
        <w:rPr>
          <w:rFonts w:ascii="Lora" w:hAnsi="Lora"/>
          <w:b/>
          <w:sz w:val="20"/>
          <w:szCs w:val="24"/>
        </w:rPr>
        <w:t xml:space="preserve">, </w:t>
      </w:r>
      <w:r w:rsidRPr="00EF6344">
        <w:rPr>
          <w:rFonts w:ascii="Lora" w:hAnsi="Lora"/>
          <w:sz w:val="20"/>
          <w:szCs w:val="24"/>
        </w:rPr>
        <w:t>is a non-profit organization of scientific, educational and professional technical workers in spectroscopy, eventually, legal entities engaged in scientific or application activities in this field, all associated in joint activities with the aims of promoting and fostering advancement in the field of spectroscopy. You can contact the personal data controller at Ioannes Marcus Marci Spectroscopic Society, Faculty of Science, Masaryk University, Kotlářská 2, 61</w:t>
      </w:r>
      <w:r w:rsidR="00D62428">
        <w:rPr>
          <w:rFonts w:ascii="Lora" w:hAnsi="Lora"/>
          <w:sz w:val="20"/>
          <w:szCs w:val="24"/>
        </w:rPr>
        <w:t>1 37 Brno</w:t>
      </w:r>
      <w:r w:rsidRPr="00EF6344">
        <w:rPr>
          <w:rFonts w:ascii="Lora" w:hAnsi="Lora"/>
          <w:sz w:val="20"/>
          <w:szCs w:val="24"/>
        </w:rPr>
        <w:t xml:space="preserve">, Czech Republic, e-mail: </w:t>
      </w:r>
      <w:hyperlink r:id="rId6">
        <w:r w:rsidRPr="00D62428">
          <w:rPr>
            <w:rFonts w:ascii="Lora" w:hAnsi="Lora"/>
            <w:color w:val="00B0F0"/>
            <w:sz w:val="20"/>
            <w:szCs w:val="24"/>
            <w:u w:val="single"/>
          </w:rPr>
          <w:t>immss@spektroskopie.cz</w:t>
        </w:r>
      </w:hyperlink>
      <w:r w:rsidRPr="00EF6344">
        <w:rPr>
          <w:rFonts w:ascii="Lora" w:hAnsi="Lora"/>
          <w:sz w:val="20"/>
          <w:szCs w:val="24"/>
        </w:rPr>
        <w:t xml:space="preserve">. The Ioannes Marcus Marci Spectroscopic Society is the main organizer of the </w:t>
      </w:r>
      <w:r w:rsidR="00573016">
        <w:rPr>
          <w:rFonts w:ascii="Lora" w:hAnsi="Lora"/>
          <w:sz w:val="20"/>
          <w:szCs w:val="24"/>
        </w:rPr>
        <w:t xml:space="preserve">ESAS 2022 </w:t>
      </w:r>
      <w:r w:rsidR="00CE10BC" w:rsidRPr="00CE10BC">
        <w:rPr>
          <w:rFonts w:ascii="Lora" w:hAnsi="Lora"/>
          <w:sz w:val="20"/>
          <w:szCs w:val="24"/>
        </w:rPr>
        <w:t>&amp; 17</w:t>
      </w:r>
      <w:r w:rsidR="00CE10BC" w:rsidRPr="00CE10BC">
        <w:rPr>
          <w:rFonts w:ascii="Lora" w:hAnsi="Lora"/>
          <w:sz w:val="20"/>
          <w:szCs w:val="24"/>
          <w:vertAlign w:val="superscript"/>
        </w:rPr>
        <w:t>th</w:t>
      </w:r>
      <w:r w:rsidR="00CE10BC" w:rsidRPr="00CE10BC">
        <w:rPr>
          <w:rFonts w:ascii="Lora" w:hAnsi="Lora"/>
          <w:sz w:val="20"/>
          <w:szCs w:val="24"/>
        </w:rPr>
        <w:t xml:space="preserve"> CSSC</w:t>
      </w:r>
      <w:r w:rsidRPr="00EF6344">
        <w:rPr>
          <w:rFonts w:ascii="Lora" w:hAnsi="Lora"/>
          <w:sz w:val="20"/>
          <w:szCs w:val="24"/>
        </w:rPr>
        <w:t>.</w:t>
      </w:r>
    </w:p>
    <w:p w14:paraId="2A717F3E" w14:textId="77777777" w:rsidR="00E53C0B" w:rsidRDefault="00E53C0B">
      <w:pPr>
        <w:spacing w:after="0"/>
        <w:jc w:val="both"/>
        <w:rPr>
          <w:sz w:val="24"/>
          <w:szCs w:val="24"/>
        </w:rPr>
      </w:pPr>
    </w:p>
    <w:p w14:paraId="2A717F3F" w14:textId="77777777" w:rsidR="00E53C0B" w:rsidRPr="00EF6344" w:rsidRDefault="00EF6344">
      <w:pPr>
        <w:spacing w:after="0"/>
        <w:jc w:val="both"/>
        <w:rPr>
          <w:rFonts w:ascii="Open Sans" w:hAnsi="Open Sans" w:cs="Open Sans"/>
          <w:b/>
          <w:szCs w:val="24"/>
        </w:rPr>
      </w:pPr>
      <w:r w:rsidRPr="00EF6344">
        <w:rPr>
          <w:rFonts w:ascii="Open Sans" w:hAnsi="Open Sans" w:cs="Open Sans"/>
          <w:b/>
          <w:szCs w:val="24"/>
        </w:rPr>
        <w:t>Information on the processed personal data relating to the symposium attendees</w:t>
      </w:r>
    </w:p>
    <w:p w14:paraId="2A717F40" w14:textId="77777777" w:rsidR="00E53C0B" w:rsidRPr="00EF6344" w:rsidRDefault="00EF6344">
      <w:pPr>
        <w:jc w:val="both"/>
        <w:rPr>
          <w:rFonts w:ascii="Lora" w:hAnsi="Lora"/>
          <w:sz w:val="20"/>
          <w:szCs w:val="24"/>
        </w:rPr>
      </w:pPr>
      <w:r w:rsidRPr="00EF6344">
        <w:rPr>
          <w:rFonts w:ascii="Lora" w:hAnsi="Lora"/>
          <w:sz w:val="20"/>
          <w:szCs w:val="24"/>
        </w:rPr>
        <w:t>The personal data controller processes the following personal data concerning the symposium attendees (data subjects):</w:t>
      </w:r>
    </w:p>
    <w:p w14:paraId="2A717F41" w14:textId="77777777" w:rsidR="00E53C0B" w:rsidRPr="00EF6344" w:rsidRDefault="00EF6344">
      <w:pPr>
        <w:jc w:val="both"/>
        <w:rPr>
          <w:rFonts w:ascii="Lora" w:hAnsi="Lora"/>
          <w:sz w:val="20"/>
          <w:szCs w:val="24"/>
        </w:rPr>
      </w:pPr>
      <w:r w:rsidRPr="00EF6344">
        <w:rPr>
          <w:rFonts w:ascii="Lora" w:hAnsi="Lora"/>
          <w:sz w:val="20"/>
          <w:szCs w:val="24"/>
        </w:rPr>
        <w:t xml:space="preserve">After registration: </w:t>
      </w:r>
    </w:p>
    <w:p w14:paraId="2A717F42" w14:textId="77777777"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the first</w:t>
      </w:r>
      <w:r w:rsidRPr="00EF6344">
        <w:rPr>
          <w:rFonts w:ascii="Lora" w:hAnsi="Lora"/>
          <w:color w:val="000000"/>
          <w:sz w:val="20"/>
          <w:szCs w:val="24"/>
        </w:rPr>
        <w:t xml:space="preserve"> name, middle name (optional) and last name</w:t>
      </w:r>
    </w:p>
    <w:p w14:paraId="2A717F43" w14:textId="77777777"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the n</w:t>
      </w:r>
      <w:r w:rsidRPr="00EF6344">
        <w:rPr>
          <w:rFonts w:ascii="Lora" w:hAnsi="Lora"/>
          <w:color w:val="000000"/>
          <w:sz w:val="20"/>
          <w:szCs w:val="24"/>
        </w:rPr>
        <w:t>ame of the institution</w:t>
      </w:r>
    </w:p>
    <w:p w14:paraId="2A717F44" w14:textId="77777777"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w</w:t>
      </w:r>
      <w:r w:rsidRPr="00EF6344">
        <w:rPr>
          <w:rFonts w:ascii="Lora" w:hAnsi="Lora"/>
          <w:color w:val="000000"/>
          <w:sz w:val="20"/>
          <w:szCs w:val="24"/>
        </w:rPr>
        <w:t>ork position</w:t>
      </w:r>
    </w:p>
    <w:p w14:paraId="2A717F45" w14:textId="77777777"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e</w:t>
      </w:r>
      <w:r w:rsidRPr="00EF6344">
        <w:rPr>
          <w:rFonts w:ascii="Lora" w:hAnsi="Lora"/>
          <w:color w:val="000000"/>
          <w:sz w:val="20"/>
          <w:szCs w:val="24"/>
        </w:rPr>
        <w:t>-mail address</w:t>
      </w:r>
    </w:p>
    <w:p w14:paraId="2A717F46" w14:textId="43A7E228" w:rsidR="00E53C0B" w:rsidRPr="00EF6344" w:rsidRDefault="00E53C0B" w:rsidP="00CE10BC">
      <w:pPr>
        <w:pBdr>
          <w:top w:val="nil"/>
          <w:left w:val="nil"/>
          <w:bottom w:val="nil"/>
          <w:right w:val="nil"/>
          <w:between w:val="nil"/>
        </w:pBdr>
        <w:ind w:left="720"/>
        <w:rPr>
          <w:rFonts w:ascii="Lora" w:hAnsi="Lora"/>
          <w:color w:val="000000"/>
          <w:sz w:val="20"/>
          <w:szCs w:val="24"/>
        </w:rPr>
      </w:pPr>
    </w:p>
    <w:p w14:paraId="2A717F47" w14:textId="77777777" w:rsidR="00E53C0B" w:rsidRPr="00EF6344" w:rsidRDefault="00EF6344">
      <w:pPr>
        <w:rPr>
          <w:rFonts w:ascii="Lora" w:hAnsi="Lora"/>
          <w:sz w:val="20"/>
          <w:szCs w:val="24"/>
        </w:rPr>
      </w:pPr>
      <w:r w:rsidRPr="00EF6344">
        <w:rPr>
          <w:rFonts w:ascii="Lora" w:hAnsi="Lora"/>
          <w:sz w:val="20"/>
          <w:szCs w:val="24"/>
        </w:rPr>
        <w:t>Later:</w:t>
      </w:r>
    </w:p>
    <w:p w14:paraId="2A717F48" w14:textId="77777777"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the registered</w:t>
      </w:r>
      <w:r w:rsidRPr="00EF6344">
        <w:rPr>
          <w:rFonts w:ascii="Lora" w:hAnsi="Lora"/>
          <w:color w:val="000000"/>
          <w:sz w:val="20"/>
          <w:szCs w:val="24"/>
        </w:rPr>
        <w:t xml:space="preserve"> office of the institution including street, city and postal code</w:t>
      </w:r>
    </w:p>
    <w:p w14:paraId="2A717F49" w14:textId="7C510AB1"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t</w:t>
      </w:r>
      <w:r w:rsidRPr="00EF6344">
        <w:rPr>
          <w:rFonts w:ascii="Lora" w:hAnsi="Lora"/>
          <w:color w:val="000000"/>
          <w:sz w:val="20"/>
          <w:szCs w:val="24"/>
        </w:rPr>
        <w:t xml:space="preserve">ax </w:t>
      </w:r>
      <w:r w:rsidRPr="00EF6344">
        <w:rPr>
          <w:rFonts w:ascii="Lora" w:hAnsi="Lora"/>
          <w:sz w:val="20"/>
          <w:szCs w:val="24"/>
        </w:rPr>
        <w:t>id</w:t>
      </w:r>
      <w:r w:rsidR="00452DB0">
        <w:rPr>
          <w:rFonts w:ascii="Lora" w:hAnsi="Lora"/>
          <w:color w:val="000000"/>
          <w:sz w:val="20"/>
          <w:szCs w:val="24"/>
        </w:rPr>
        <w:t>.</w:t>
      </w:r>
      <w:r w:rsidRPr="00EF6344">
        <w:rPr>
          <w:rFonts w:ascii="Lora" w:hAnsi="Lora"/>
          <w:color w:val="000000"/>
          <w:sz w:val="20"/>
          <w:szCs w:val="24"/>
        </w:rPr>
        <w:t xml:space="preserve"> </w:t>
      </w:r>
      <w:r w:rsidRPr="00EF6344">
        <w:rPr>
          <w:rFonts w:ascii="Lora" w:hAnsi="Lora"/>
          <w:sz w:val="20"/>
          <w:szCs w:val="24"/>
        </w:rPr>
        <w:t>number</w:t>
      </w:r>
    </w:p>
    <w:p w14:paraId="2A717F4A" w14:textId="77777777" w:rsidR="00E53C0B" w:rsidRPr="00EF6344" w:rsidRDefault="00EF6344">
      <w:pPr>
        <w:numPr>
          <w:ilvl w:val="0"/>
          <w:numId w:val="1"/>
        </w:numPr>
        <w:pBdr>
          <w:top w:val="nil"/>
          <w:left w:val="nil"/>
          <w:bottom w:val="nil"/>
          <w:right w:val="nil"/>
          <w:between w:val="nil"/>
        </w:pBdr>
        <w:spacing w:after="0"/>
        <w:rPr>
          <w:rFonts w:ascii="Lora" w:hAnsi="Lora"/>
          <w:color w:val="000000"/>
          <w:sz w:val="20"/>
          <w:szCs w:val="24"/>
        </w:rPr>
      </w:pPr>
      <w:r w:rsidRPr="00EF6344">
        <w:rPr>
          <w:rFonts w:ascii="Lora" w:hAnsi="Lora"/>
          <w:sz w:val="20"/>
          <w:szCs w:val="24"/>
        </w:rPr>
        <w:t>i</w:t>
      </w:r>
      <w:r w:rsidRPr="00EF6344">
        <w:rPr>
          <w:rFonts w:ascii="Lora" w:hAnsi="Lora"/>
          <w:color w:val="000000"/>
          <w:sz w:val="20"/>
          <w:szCs w:val="24"/>
        </w:rPr>
        <w:t>nstitution’s bank account number</w:t>
      </w:r>
    </w:p>
    <w:p w14:paraId="2A717F4B" w14:textId="24CE7637" w:rsidR="00E53C0B" w:rsidRPr="00EF6344" w:rsidRDefault="00EF6344">
      <w:pPr>
        <w:numPr>
          <w:ilvl w:val="0"/>
          <w:numId w:val="1"/>
        </w:numPr>
        <w:pBdr>
          <w:top w:val="nil"/>
          <w:left w:val="nil"/>
          <w:bottom w:val="nil"/>
          <w:right w:val="nil"/>
          <w:between w:val="nil"/>
        </w:pBdr>
        <w:jc w:val="both"/>
        <w:rPr>
          <w:rFonts w:ascii="Lora" w:hAnsi="Lora"/>
          <w:color w:val="000000"/>
          <w:sz w:val="20"/>
          <w:szCs w:val="24"/>
        </w:rPr>
      </w:pPr>
      <w:r w:rsidRPr="00EF6344">
        <w:rPr>
          <w:rFonts w:ascii="Lora" w:hAnsi="Lora"/>
          <w:color w:val="000000"/>
          <w:sz w:val="20"/>
          <w:szCs w:val="24"/>
        </w:rPr>
        <w:t>publication title, author, co-author, abstract and according to the selected option the full paper which will be either published in the proceedings.</w:t>
      </w:r>
    </w:p>
    <w:p w14:paraId="2A717F4C" w14:textId="77777777" w:rsidR="00E53C0B" w:rsidRDefault="00E53C0B">
      <w:pPr>
        <w:spacing w:after="0"/>
        <w:jc w:val="both"/>
        <w:rPr>
          <w:b/>
          <w:sz w:val="24"/>
          <w:szCs w:val="24"/>
        </w:rPr>
      </w:pPr>
    </w:p>
    <w:p w14:paraId="2A717F4D" w14:textId="77777777" w:rsidR="00E53C0B" w:rsidRPr="00EF6344" w:rsidRDefault="00EF6344">
      <w:pPr>
        <w:spacing w:after="0"/>
        <w:jc w:val="both"/>
        <w:rPr>
          <w:rFonts w:ascii="Open Sans" w:hAnsi="Open Sans" w:cs="Open Sans"/>
          <w:b/>
          <w:sz w:val="24"/>
          <w:szCs w:val="24"/>
        </w:rPr>
      </w:pPr>
      <w:r w:rsidRPr="00EF6344">
        <w:rPr>
          <w:rFonts w:ascii="Open Sans" w:hAnsi="Open Sans" w:cs="Open Sans"/>
          <w:b/>
          <w:szCs w:val="24"/>
        </w:rPr>
        <w:t>Information on the duration of personal data processing</w:t>
      </w:r>
    </w:p>
    <w:p w14:paraId="2A717F4E" w14:textId="4FB9C52F" w:rsidR="00E53C0B" w:rsidRPr="00887457" w:rsidRDefault="00EF6344">
      <w:pPr>
        <w:spacing w:after="0"/>
        <w:jc w:val="both"/>
        <w:rPr>
          <w:rFonts w:ascii="Lora" w:hAnsi="Lora"/>
          <w:sz w:val="20"/>
          <w:szCs w:val="24"/>
        </w:rPr>
      </w:pPr>
      <w:r w:rsidRPr="00887457">
        <w:rPr>
          <w:rFonts w:ascii="Lora" w:hAnsi="Lora"/>
          <w:sz w:val="20"/>
          <w:szCs w:val="24"/>
        </w:rPr>
        <w:t>The personal data will be stored in either analog or digital information systems of Ioannes Marcus Marci Spectroscopic Society for 10 years from the date of the conference. After the period of 10 years, the relevant documents containing personal data will be shredded and personal data stored in the electronic information systems will be deleted.</w:t>
      </w:r>
    </w:p>
    <w:p w14:paraId="2A717F4F" w14:textId="77777777" w:rsidR="00E53C0B" w:rsidRDefault="00E53C0B">
      <w:pPr>
        <w:spacing w:after="0"/>
        <w:jc w:val="both"/>
        <w:rPr>
          <w:b/>
          <w:sz w:val="24"/>
          <w:szCs w:val="24"/>
        </w:rPr>
      </w:pPr>
    </w:p>
    <w:p w14:paraId="2A717F50" w14:textId="77777777" w:rsidR="00E53C0B" w:rsidRPr="00EF6344" w:rsidRDefault="00EF6344">
      <w:pPr>
        <w:spacing w:after="0"/>
        <w:jc w:val="both"/>
        <w:rPr>
          <w:rFonts w:ascii="Open Sans" w:hAnsi="Open Sans" w:cs="Open Sans"/>
          <w:b/>
          <w:szCs w:val="24"/>
        </w:rPr>
      </w:pPr>
      <w:r w:rsidRPr="00EF6344">
        <w:rPr>
          <w:rFonts w:ascii="Open Sans" w:hAnsi="Open Sans" w:cs="Open Sans"/>
          <w:b/>
          <w:szCs w:val="24"/>
        </w:rPr>
        <w:t>Lawfulness of personal data processing</w:t>
      </w:r>
    </w:p>
    <w:p w14:paraId="2A717F51" w14:textId="3ABC218C" w:rsidR="00E53C0B" w:rsidRPr="00EF6344" w:rsidRDefault="00EF6344">
      <w:pPr>
        <w:spacing w:after="0"/>
        <w:jc w:val="both"/>
        <w:rPr>
          <w:rFonts w:ascii="Lora" w:hAnsi="Lora"/>
          <w:szCs w:val="24"/>
        </w:rPr>
      </w:pPr>
      <w:r w:rsidRPr="00887457">
        <w:rPr>
          <w:rFonts w:ascii="Lora" w:hAnsi="Lora"/>
          <w:sz w:val="20"/>
          <w:szCs w:val="24"/>
        </w:rPr>
        <w:t>Personal data are processed on the legal ground of the performance of the contract.</w:t>
      </w:r>
    </w:p>
    <w:p w14:paraId="2A717F52" w14:textId="77777777" w:rsidR="00E53C0B" w:rsidRDefault="00E53C0B">
      <w:pPr>
        <w:spacing w:after="0"/>
        <w:jc w:val="both"/>
        <w:rPr>
          <w:b/>
          <w:sz w:val="24"/>
          <w:szCs w:val="24"/>
        </w:rPr>
      </w:pPr>
    </w:p>
    <w:p w14:paraId="2A717F53" w14:textId="77777777" w:rsidR="00E53C0B" w:rsidRDefault="00E53C0B">
      <w:pPr>
        <w:spacing w:after="0"/>
        <w:jc w:val="both"/>
        <w:rPr>
          <w:b/>
          <w:sz w:val="24"/>
          <w:szCs w:val="24"/>
        </w:rPr>
      </w:pPr>
      <w:bookmarkStart w:id="0" w:name="_gjdgxs" w:colFirst="0" w:colLast="0"/>
      <w:bookmarkEnd w:id="0"/>
    </w:p>
    <w:p w14:paraId="2A717F54" w14:textId="77777777" w:rsidR="00EF6344" w:rsidRDefault="00EF6344">
      <w:pPr>
        <w:rPr>
          <w:rFonts w:ascii="Open Sans" w:hAnsi="Open Sans" w:cs="Open Sans"/>
          <w:b/>
          <w:szCs w:val="24"/>
        </w:rPr>
      </w:pPr>
      <w:r>
        <w:rPr>
          <w:rFonts w:ascii="Open Sans" w:hAnsi="Open Sans" w:cs="Open Sans"/>
          <w:b/>
          <w:szCs w:val="24"/>
        </w:rPr>
        <w:br w:type="page"/>
      </w:r>
    </w:p>
    <w:p w14:paraId="2A717F55" w14:textId="77777777" w:rsidR="00E53C0B" w:rsidRPr="00EF6344" w:rsidRDefault="00EF6344">
      <w:pPr>
        <w:spacing w:after="0"/>
        <w:jc w:val="both"/>
        <w:rPr>
          <w:rFonts w:ascii="Open Sans" w:hAnsi="Open Sans" w:cs="Open Sans"/>
          <w:b/>
          <w:szCs w:val="24"/>
        </w:rPr>
      </w:pPr>
      <w:r w:rsidRPr="00EF6344">
        <w:rPr>
          <w:rFonts w:ascii="Open Sans" w:hAnsi="Open Sans" w:cs="Open Sans"/>
          <w:b/>
          <w:szCs w:val="24"/>
        </w:rPr>
        <w:lastRenderedPageBreak/>
        <w:t>Rights of data subjects</w:t>
      </w:r>
    </w:p>
    <w:p w14:paraId="2A717F56" w14:textId="5E5FC93B" w:rsidR="00E53C0B" w:rsidRPr="00EF6344" w:rsidRDefault="00EF6344">
      <w:pPr>
        <w:jc w:val="both"/>
        <w:rPr>
          <w:rFonts w:ascii="Lora" w:hAnsi="Lora"/>
          <w:sz w:val="20"/>
          <w:szCs w:val="24"/>
        </w:rPr>
      </w:pPr>
      <w:r w:rsidRPr="00EF6344">
        <w:rPr>
          <w:rFonts w:ascii="Lora" w:hAnsi="Lora"/>
          <w:sz w:val="20"/>
          <w:szCs w:val="24"/>
        </w:rPr>
        <w:t>A data subject has the right to request from the personal data controller an access to personal data (he/she can request the information about which personal data relating to him/her are being processed), a rectification and an erasure of personal data and a restriction of processing. A data subject has the right to object to processing and the right to portability of personal data.</w:t>
      </w:r>
    </w:p>
    <w:p w14:paraId="2A717F57" w14:textId="1BB7C051" w:rsidR="00E53C0B" w:rsidRPr="00EF6344" w:rsidRDefault="00EF6344">
      <w:pPr>
        <w:jc w:val="both"/>
        <w:rPr>
          <w:rFonts w:ascii="Lora" w:hAnsi="Lora"/>
          <w:sz w:val="20"/>
          <w:szCs w:val="24"/>
        </w:rPr>
      </w:pPr>
      <w:r w:rsidRPr="00EF6344">
        <w:rPr>
          <w:rFonts w:ascii="Lora" w:hAnsi="Lora"/>
          <w:sz w:val="20"/>
          <w:szCs w:val="24"/>
        </w:rPr>
        <w:t>A data subject can make a request to exercise the rights specified in the preceding sentence. The request can be made in person to the Ioannes Marcus Marci Spectroscopic Society, Faculty of Science, Masaryk Univ</w:t>
      </w:r>
      <w:r w:rsidR="00D62428">
        <w:rPr>
          <w:rFonts w:ascii="Lora" w:hAnsi="Lora"/>
          <w:sz w:val="20"/>
          <w:szCs w:val="24"/>
        </w:rPr>
        <w:t>ersity, Kotlářská 2, 611 37 Brno</w:t>
      </w:r>
      <w:r w:rsidRPr="00EF6344">
        <w:rPr>
          <w:rFonts w:ascii="Lora" w:hAnsi="Lora"/>
          <w:sz w:val="20"/>
          <w:szCs w:val="24"/>
        </w:rPr>
        <w:t xml:space="preserve">, Czech Republic or sent by e-mail: </w:t>
      </w:r>
      <w:hyperlink r:id="rId7">
        <w:r w:rsidRPr="003926DA">
          <w:rPr>
            <w:rFonts w:ascii="Lora" w:hAnsi="Lora"/>
            <w:color w:val="00B0F0"/>
            <w:sz w:val="20"/>
            <w:szCs w:val="24"/>
            <w:u w:val="single"/>
          </w:rPr>
          <w:t>immss@spektroskopie.cz</w:t>
        </w:r>
      </w:hyperlink>
      <w:r w:rsidRPr="00EF6344">
        <w:rPr>
          <w:rFonts w:ascii="Lora" w:hAnsi="Lora"/>
          <w:sz w:val="20"/>
          <w:szCs w:val="24"/>
        </w:rPr>
        <w:t>. The aforementioned request will be assessed and dealt with in accordance with GDPR and other applicable legal regulations.</w:t>
      </w:r>
    </w:p>
    <w:p w14:paraId="2A717F58" w14:textId="77777777" w:rsidR="00E53C0B" w:rsidRPr="00EF6344" w:rsidRDefault="00EF6344">
      <w:pPr>
        <w:jc w:val="both"/>
        <w:rPr>
          <w:rFonts w:ascii="Lora" w:hAnsi="Lora"/>
          <w:sz w:val="20"/>
          <w:szCs w:val="24"/>
        </w:rPr>
      </w:pPr>
      <w:r w:rsidRPr="00EF6344">
        <w:rPr>
          <w:rFonts w:ascii="Lora" w:hAnsi="Lora"/>
          <w:sz w:val="20"/>
          <w:szCs w:val="24"/>
        </w:rPr>
        <w:t>A data subject has the right to lodge a complaint with the supervisory authority, i.e. the Office for Personal Data Protection, stating that the processing of his/her personal data violates GDPR. Contact details of the supervisory authority: Úřad pro ochranu osobních údajů (</w:t>
      </w:r>
      <w:r w:rsidRPr="00EF6344">
        <w:rPr>
          <w:rFonts w:ascii="Lora" w:hAnsi="Lora"/>
          <w:i/>
          <w:sz w:val="20"/>
          <w:szCs w:val="24"/>
        </w:rPr>
        <w:t>Office for Personal Data Protection</w:t>
      </w:r>
      <w:r w:rsidRPr="00EF6344">
        <w:rPr>
          <w:rFonts w:ascii="Lora" w:hAnsi="Lora"/>
          <w:sz w:val="20"/>
          <w:szCs w:val="24"/>
        </w:rPr>
        <w:t xml:space="preserve">), Pplk. Sochora 27, 170 00 Praha 7, electronic filing: </w:t>
      </w:r>
      <w:hyperlink r:id="rId8">
        <w:r w:rsidRPr="003926DA">
          <w:rPr>
            <w:rFonts w:ascii="Lora" w:hAnsi="Lora"/>
            <w:color w:val="00B0F0"/>
            <w:sz w:val="20"/>
            <w:szCs w:val="24"/>
            <w:u w:val="single"/>
          </w:rPr>
          <w:t>posta@uoou.cz</w:t>
        </w:r>
      </w:hyperlink>
      <w:r w:rsidRPr="00EF6344">
        <w:rPr>
          <w:rFonts w:ascii="Lora" w:hAnsi="Lora"/>
          <w:sz w:val="20"/>
          <w:szCs w:val="24"/>
        </w:rPr>
        <w:t>.</w:t>
      </w:r>
    </w:p>
    <w:p w14:paraId="2A717F59" w14:textId="77777777" w:rsidR="00E53C0B" w:rsidRDefault="00E53C0B">
      <w:pPr>
        <w:rPr>
          <w:sz w:val="24"/>
          <w:szCs w:val="24"/>
        </w:rPr>
      </w:pPr>
    </w:p>
    <w:p w14:paraId="2A717F5A" w14:textId="77777777" w:rsidR="00E53C0B" w:rsidRDefault="00EF6344">
      <w:pPr>
        <w:rPr>
          <w:sz w:val="2"/>
          <w:szCs w:val="2"/>
        </w:rPr>
      </w:pPr>
      <w:r>
        <w:rPr>
          <w:sz w:val="2"/>
          <w:szCs w:val="2"/>
        </w:rPr>
        <w:t>ə</w:t>
      </w:r>
    </w:p>
    <w:sectPr w:rsidR="00E53C0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Lora">
    <w:charset w:val="EE"/>
    <w:family w:val="auto"/>
    <w:pitch w:val="variable"/>
    <w:sig w:usb0="A00002F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57C"/>
    <w:multiLevelType w:val="multilevel"/>
    <w:tmpl w:val="434ACF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0B"/>
    <w:rsid w:val="003926DA"/>
    <w:rsid w:val="00452DB0"/>
    <w:rsid w:val="00573016"/>
    <w:rsid w:val="00887457"/>
    <w:rsid w:val="00C25C56"/>
    <w:rsid w:val="00CE10BC"/>
    <w:rsid w:val="00D62428"/>
    <w:rsid w:val="00E53C0B"/>
    <w:rsid w:val="00EE62CC"/>
    <w:rsid w:val="00EF6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7F3A"/>
  <w15:docId w15:val="{E83215C8-06A2-4DB6-AAF3-5E7BA6C3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40" w:after="0"/>
      <w:outlineLvl w:val="1"/>
    </w:pPr>
    <w:rPr>
      <w:color w:val="2E75B5"/>
      <w:sz w:val="26"/>
      <w:szCs w:val="26"/>
    </w:rPr>
  </w:style>
  <w:style w:type="paragraph" w:styleId="Nadpis3">
    <w:name w:val="heading 3"/>
    <w:basedOn w:val="Normln"/>
    <w:next w:val="Normln"/>
    <w:pPr>
      <w:spacing w:line="240" w:lineRule="auto"/>
      <w:outlineLvl w:val="2"/>
    </w:pPr>
    <w:rPr>
      <w:rFonts w:ascii="Times New Roman" w:eastAsia="Times New Roman" w:hAnsi="Times New Roman" w:cs="Times New Roman"/>
      <w:b/>
      <w:sz w:val="27"/>
      <w:szCs w:val="27"/>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ta@uoou.cz" TargetMode="External"/><Relationship Id="rId3" Type="http://schemas.openxmlformats.org/officeDocument/2006/relationships/settings" Target="settings.xml"/><Relationship Id="rId7" Type="http://schemas.openxmlformats.org/officeDocument/2006/relationships/hyperlink" Target="mailto:immss@spektroskop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ss@spektroskopie.cz" TargetMode="External"/><Relationship Id="rId5" Type="http://schemas.openxmlformats.org/officeDocument/2006/relationships/hyperlink" Target="https://rejstrik.penize.cz/dph/cz00444634-spektroskopicka-spolecnost-jana-marka-mar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zuzanice</dc:creator>
  <cp:lastModifiedBy>Tomáš Vašina</cp:lastModifiedBy>
  <cp:revision>11</cp:revision>
  <cp:lastPrinted>2019-02-01T08:59:00Z</cp:lastPrinted>
  <dcterms:created xsi:type="dcterms:W3CDTF">2019-02-01T07:01:00Z</dcterms:created>
  <dcterms:modified xsi:type="dcterms:W3CDTF">2022-01-21T09:40:00Z</dcterms:modified>
</cp:coreProperties>
</file>